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0C16" w:rsidP="00A00C1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Дело № 5-756-2106/2024</w:t>
      </w:r>
    </w:p>
    <w:p w:rsidR="00A00C16" w:rsidRPr="00082E2E" w:rsidP="00A00C1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082E2E" w:rsidR="00082E2E">
        <w:rPr>
          <w:rFonts w:ascii="Times New Roman" w:hAnsi="Times New Roman" w:cs="Times New Roman"/>
          <w:bCs/>
          <w:sz w:val="24"/>
          <w:szCs w:val="24"/>
        </w:rPr>
        <w:t>86MS0046-01-2024-004481-21</w:t>
      </w:r>
    </w:p>
    <w:p w:rsidR="00A00C16" w:rsidP="00A00C1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A00C16" w:rsidP="00A00C1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ПОСТАНОВЛЕНИЕ</w:t>
      </w:r>
    </w:p>
    <w:p w:rsidR="00A00C16" w:rsidP="00A00C1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 делу об административном правонарушении</w:t>
      </w:r>
    </w:p>
    <w:p w:rsidR="00A00C16" w:rsidP="00A00C1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00C16" w:rsidP="00A00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29 июля 2024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     г. Нижневартовск</w:t>
      </w:r>
    </w:p>
    <w:p w:rsidR="00A00C16" w:rsidP="00A00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00C16" w:rsidP="00A00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 судебного участка № 6 Нижневартовского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, </w:t>
      </w:r>
    </w:p>
    <w:p w:rsidR="00A00C16" w:rsidP="00A00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рассмотрев материалы по делу об административном правонарушен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ии в отношении </w:t>
      </w:r>
    </w:p>
    <w:p w:rsidR="00A00C16" w:rsidRPr="00A00C16" w:rsidP="00A00C16">
      <w:pPr>
        <w:keepNext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00C16">
        <w:rPr>
          <w:rFonts w:ascii="Times New Roman" w:eastAsia="Times New Roman" w:hAnsi="Times New Roman" w:cs="Times New Roman"/>
          <w:sz w:val="24"/>
          <w:lang w:eastAsia="ru-RU"/>
        </w:rPr>
        <w:t xml:space="preserve">Генерального директора ООО «Абсолютстоун», Матвиенко Алисы Владимировны, </w:t>
      </w:r>
      <w:r>
        <w:rPr>
          <w:rFonts w:ascii="Times New Roman" w:eastAsia="Times New Roman" w:hAnsi="Times New Roman" w:cs="Times New Roman"/>
          <w:sz w:val="24"/>
          <w:lang w:eastAsia="ru-RU"/>
        </w:rPr>
        <w:t>***</w:t>
      </w:r>
      <w:r w:rsidRPr="00A00C16">
        <w:rPr>
          <w:rFonts w:ascii="Times New Roman" w:eastAsia="Times New Roman" w:hAnsi="Times New Roman" w:cs="Times New Roman"/>
          <w:sz w:val="24"/>
          <w:lang w:eastAsia="ru-RU"/>
        </w:rPr>
        <w:t xml:space="preserve"> года рождения, уроженки </w:t>
      </w:r>
      <w:r>
        <w:rPr>
          <w:rFonts w:ascii="Times New Roman" w:eastAsia="Times New Roman" w:hAnsi="Times New Roman" w:cs="Times New Roman"/>
          <w:sz w:val="24"/>
          <w:lang w:eastAsia="ru-RU"/>
        </w:rPr>
        <w:t>***</w:t>
      </w:r>
      <w:r w:rsidRPr="00A00C16">
        <w:rPr>
          <w:rFonts w:ascii="Times New Roman" w:eastAsia="Times New Roman" w:hAnsi="Times New Roman" w:cs="Times New Roman"/>
          <w:sz w:val="24"/>
          <w:lang w:eastAsia="ru-RU"/>
        </w:rPr>
        <w:t>,  проживающей</w:t>
      </w:r>
      <w:r w:rsidRPr="00A00C16">
        <w:rPr>
          <w:rFonts w:ascii="Times New Roman" w:eastAsia="Times New Roman" w:hAnsi="Times New Roman" w:cs="Times New Roman"/>
          <w:sz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lang w:eastAsia="ru-RU"/>
        </w:rPr>
        <w:t>***</w:t>
      </w:r>
      <w:r w:rsidRPr="00A00C16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eastAsia="ru-RU"/>
        </w:rPr>
        <w:t>***</w:t>
      </w:r>
    </w:p>
    <w:p w:rsidR="00A00C16" w:rsidRPr="00A00C16" w:rsidP="00A00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00C16" w:rsidRPr="00A00C16" w:rsidP="00A00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00C16">
        <w:rPr>
          <w:rFonts w:ascii="Times New Roman" w:eastAsia="Times New Roman" w:hAnsi="Times New Roman" w:cs="Times New Roman"/>
          <w:sz w:val="24"/>
          <w:szCs w:val="26"/>
          <w:lang w:eastAsia="ru-RU"/>
        </w:rPr>
        <w:t>УСТАНОВИЛ:</w:t>
      </w:r>
    </w:p>
    <w:p w:rsidR="00A00C16" w:rsidRPr="00A00C16" w:rsidP="00A00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00C16" w:rsidP="00A00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00C1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Матвиенко А.В., </w:t>
      </w:r>
      <w:r w:rsidRPr="00A00C1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являясь генеральным директором </w:t>
      </w:r>
      <w:r w:rsidRPr="00A00C16">
        <w:rPr>
          <w:rFonts w:ascii="Times New Roman" w:eastAsia="Times New Roman" w:hAnsi="Times New Roman" w:cs="Times New Roman"/>
          <w:sz w:val="24"/>
          <w:lang w:eastAsia="ru-RU"/>
        </w:rPr>
        <w:t>ООО «Абсолютстоун</w:t>
      </w:r>
      <w:r w:rsidRPr="00A00C1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», зарегистрированного по адресу: город Нижневартовск, </w:t>
      </w:r>
      <w:r w:rsidRPr="00A00C16">
        <w:rPr>
          <w:rFonts w:ascii="Times New Roman" w:hAnsi="Times New Roman" w:cs="Times New Roman"/>
          <w:sz w:val="24"/>
          <w:szCs w:val="24"/>
        </w:rPr>
        <w:t>ул. Интернациональная, д. 75,</w:t>
      </w:r>
      <w:r w:rsidRPr="00A00C1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ИНН/КПП </w:t>
      </w:r>
      <w:r w:rsidRPr="00A00C16">
        <w:rPr>
          <w:rFonts w:ascii="Times New Roman" w:eastAsia="Times New Roman" w:hAnsi="Times New Roman" w:cs="Times New Roman"/>
          <w:sz w:val="24"/>
        </w:rPr>
        <w:t>8603193734/860301001</w:t>
      </w:r>
      <w:r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>, что подтверждается выпиской из ЕГРЮЛ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не своевременно представил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за 2 квартал 2023 года – 29 августа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последни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й день предоставления которого в электронном виде установлен не позднее 25 июля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</w:t>
      </w:r>
    </w:p>
    <w:p w:rsidR="00A00C16" w:rsidP="00A00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На рассмотрение административного материала Матвиенко А.В. не явилась, о времени и месте рассмотрения административного материала был уведомлена надлежащим образом.</w:t>
      </w:r>
    </w:p>
    <w:p w:rsidR="00A00C16" w:rsidP="00A00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Матвиенко А.В., не просившей об отложении рассмотрения дела.</w:t>
      </w:r>
    </w:p>
    <w:p w:rsidR="00A00C16" w:rsidP="00A00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Мировой судья, исследовав следующие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доказательства по делу: </w:t>
      </w:r>
    </w:p>
    <w:p w:rsidR="00A00C16" w:rsidP="00A00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протокол об административном правонарушении № 396148 от 30.05.2024;</w:t>
      </w:r>
    </w:p>
    <w:p w:rsidR="00A00C16" w:rsidP="00A00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уведомление о времени и месте составления протокола об административном правонарушении от 01.04.2024;</w:t>
      </w:r>
    </w:p>
    <w:p w:rsidR="00A00C16" w:rsidP="00A00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служебную записку от 01.04.2024;</w:t>
      </w:r>
    </w:p>
    <w:p w:rsidR="00A00C16" w:rsidP="00A00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отчет об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отслеживании отправления с почтовым идентификатором;</w:t>
      </w:r>
    </w:p>
    <w:p w:rsidR="00A00C16" w:rsidP="00A00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за 2 квартал 2023 года,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поступивший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в Отделение Фонда пенсионного и социального страхования РФ по ХМАО – Югре Управления персонифицированного учета и администрирования страховых в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зносов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29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.08.2023,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</w:t>
      </w:r>
    </w:p>
    <w:p w:rsidR="00A00C16" w:rsidP="00A00C1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выписку из ЕГРЮЛ,</w:t>
      </w:r>
    </w:p>
    <w:p w:rsidR="00A00C16" w:rsidP="00A00C1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список внутренних почтовых отправлений</w:t>
      </w:r>
    </w:p>
    <w:p w:rsidR="00A00C16" w:rsidP="00A00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106BBE"/>
            <w:sz w:val="24"/>
            <w:szCs w:val="26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Росс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Российской Федерации.</w:t>
      </w:r>
    </w:p>
    <w:p w:rsidR="00A00C16" w:rsidP="00A00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учет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A00C16" w:rsidP="00A00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Страхователи ежеквартально не позднее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единой формы сведений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, предусмотренной статьей 8 Федерального закона от 1 апре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A00C16" w:rsidP="00A00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Из материалов административного дела следует, что 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за 2 квартал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в От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генеральным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директором </w:t>
      </w:r>
      <w:r w:rsidRPr="00A00C16">
        <w:rPr>
          <w:rFonts w:ascii="Times New Roman" w:eastAsia="Times New Roman" w:hAnsi="Times New Roman" w:cs="Times New Roman"/>
          <w:sz w:val="24"/>
          <w:lang w:eastAsia="ru-RU"/>
        </w:rPr>
        <w:t>ООО «Абсолютстоун», Матвиенко А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Pr="00A00C16">
        <w:rPr>
          <w:rFonts w:ascii="Times New Roman" w:eastAsia="Times New Roman" w:hAnsi="Times New Roman" w:cs="Times New Roman"/>
          <w:sz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срок не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позднее 25 июля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представлен не был, указанный расчет был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29 августа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, то есть с пропуском установленного срока.</w:t>
      </w:r>
    </w:p>
    <w:p w:rsidR="00A00C16" w:rsidP="00A00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в, влекущих невозможность использования в качестве доказательств, материалы дела не содержат.</w:t>
      </w:r>
    </w:p>
    <w:p w:rsidR="00A00C16" w:rsidP="00A00C1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Оценивая доказательства в их совокупности, мировой судья считает, что виновность Матвиенко А.В.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2 ст. 15.33 Кодекса РФ об АП, доказана.</w:t>
      </w:r>
    </w:p>
    <w:p w:rsidR="00A00C16" w:rsidP="00A00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A00C16" w:rsidP="00A00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со ст. 4.1.1 Кодекса РФ об АП за вперв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A00C16" w:rsidP="00A00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их административную ответственность обстоятельств, предусмотренных ст.ст. 4.2 и 4.3 Кодекса РФ об АП,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а также, учитывая то обстоятельство, что в материалах дела отсутствуют доказательства привлечения Матвиенко А.В. к административной ответственности за сов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ершение аналогичных правонарушений,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 приходит к выводу, что наказание необходимо назначить в виде предупреждения.</w:t>
      </w:r>
    </w:p>
    <w:p w:rsidR="00A00C16" w:rsidP="00A00C1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Руководствуясь ст. ст. 29.9, 29.10 Кодекса РФ об АП, мировой судья</w:t>
      </w:r>
    </w:p>
    <w:p w:rsidR="00A00C16" w:rsidP="00A00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00C16" w:rsidP="00A00C1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ПОСТАНОВИЛ:</w:t>
      </w:r>
    </w:p>
    <w:p w:rsidR="00A00C16" w:rsidP="00A00C1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00C16" w:rsidP="00A00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Матвиенко Алису Владимировну признать виновной в совершении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A00C16" w:rsidP="00A00C16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Постановление может быть обжаловано в Нижневартовский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A00C16" w:rsidP="00A00C16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</w:pPr>
    </w:p>
    <w:p w:rsidR="00A00C16" w:rsidP="00A00C1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>/подпись/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Е.В. Аксенова</w:t>
      </w:r>
    </w:p>
    <w:sectPr w:rsidSect="00082E2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B5"/>
    <w:rsid w:val="00082E2E"/>
    <w:rsid w:val="00141920"/>
    <w:rsid w:val="004B5B5C"/>
    <w:rsid w:val="007E76B5"/>
    <w:rsid w:val="00A00C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A1B88F-B696-4C4A-814B-4892C5DD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C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0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